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C1164EC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2060"/>
          <w:sz w:val="28"/>
          <w:szCs w:val="28"/>
        </w:rPr>
        <w:t>Declarația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70C0"/>
          <w:sz w:val="28"/>
          <w:szCs w:val="28"/>
        </w:rPr>
        <w:t>D</w:t>
      </w:r>
      <w:r w:rsidR="00DA5022">
        <w:rPr>
          <w:rFonts w:ascii="Arial" w:hAnsi="Arial" w:cs="Arial"/>
          <w:b/>
          <w:bCs/>
          <w:color w:val="0070C0"/>
          <w:sz w:val="28"/>
          <w:szCs w:val="28"/>
        </w:rPr>
        <w:t>2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E5AD65E" w14:textId="77777777" w:rsidR="008D7343" w:rsidRDefault="008D7343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8D7343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disponibilitatea pieselor de schimb </w:t>
      </w:r>
    </w:p>
    <w:p w14:paraId="0D162E65" w14:textId="47471E1B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288632EC" w:rsidR="00B2512D" w:rsidRDefault="00B2512D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921FD1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D53C43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(nr.lot) în care am propus produsul</w:t>
      </w:r>
      <w:r w:rsidR="00816377">
        <w:rPr>
          <w:rFonts w:ascii="Arial" w:hAnsi="Arial" w:cs="Arial"/>
          <w:color w:val="002060"/>
          <w:sz w:val="20"/>
          <w:szCs w:val="20"/>
        </w:rPr>
        <w:t>/ele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................................ (mar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>c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a/model)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BC5B36">
        <w:rPr>
          <w:rFonts w:ascii="Arial" w:hAnsi="Arial" w:cs="Arial"/>
          <w:color w:val="002060"/>
          <w:sz w:val="20"/>
          <w:szCs w:val="20"/>
        </w:rPr>
        <w:t>în conformitate cu Caietul de sarcini, declarăm următoarele:</w:t>
      </w:r>
    </w:p>
    <w:p w14:paraId="7DF53811" w14:textId="77777777" w:rsidR="00823DEE" w:rsidRPr="00BC5B36" w:rsidRDefault="00823DEE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B5B3673" w14:textId="01BDEA1D" w:rsidR="00BC5B36" w:rsidRPr="00BC5B36" w:rsidRDefault="008D7343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În conformitate cu capitolul 3.</w:t>
      </w:r>
      <w:r w:rsidR="005B2375">
        <w:rPr>
          <w:rFonts w:ascii="Arial" w:hAnsi="Arial" w:cs="Arial"/>
          <w:b/>
          <w:bCs/>
          <w:color w:val="002060"/>
          <w:sz w:val="20"/>
          <w:szCs w:val="20"/>
        </w:rPr>
        <w:t>9.</w:t>
      </w:r>
      <w:r>
        <w:rPr>
          <w:rFonts w:ascii="Arial" w:hAnsi="Arial" w:cs="Arial"/>
          <w:b/>
          <w:bCs/>
          <w:color w:val="002060"/>
          <w:sz w:val="20"/>
          <w:szCs w:val="20"/>
        </w:rPr>
        <w:t xml:space="preserve">5. al caietului de sarcini: </w:t>
      </w:r>
    </w:p>
    <w:p w14:paraId="391895A6" w14:textId="46AA44BD" w:rsidR="00BC5B36" w:rsidRDefault="00BC5B36" w:rsidP="00B2512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6046F1E" w14:textId="77777777" w:rsidR="008D7343" w:rsidRDefault="008D7343" w:rsidP="008D7343">
      <w:pPr>
        <w:rPr>
          <w:rFonts w:ascii="Arial" w:hAnsi="Arial" w:cs="Arial"/>
          <w:color w:val="002060"/>
          <w:sz w:val="20"/>
          <w:szCs w:val="20"/>
        </w:rPr>
      </w:pPr>
    </w:p>
    <w:p w14:paraId="43279975" w14:textId="7A6B5BBF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</w:t>
      </w:r>
      <w:r>
        <w:rPr>
          <w:rFonts w:ascii="Arial" w:hAnsi="Arial" w:cs="Arial"/>
          <w:color w:val="002060"/>
          <w:sz w:val="20"/>
          <w:szCs w:val="20"/>
        </w:rPr>
        <w:t>) va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 xml:space="preserve">asigura </w:t>
      </w:r>
      <w:r w:rsidRPr="00FB0D16">
        <w:rPr>
          <w:rFonts w:ascii="Arial" w:hAnsi="Arial" w:cs="Arial"/>
          <w:color w:val="002060"/>
          <w:sz w:val="20"/>
          <w:szCs w:val="20"/>
        </w:rPr>
        <w:t>piese de schimb și orice alte materiale consumabile pentru o perioad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de </w:t>
      </w:r>
      <w:r w:rsidRPr="00FB0D16">
        <w:rPr>
          <w:rFonts w:ascii="Arial" w:hAnsi="Arial" w:cs="Arial"/>
          <w:b/>
          <w:bCs/>
          <w:color w:val="002060"/>
          <w:sz w:val="20"/>
          <w:szCs w:val="20"/>
        </w:rPr>
        <w:t xml:space="preserve">minim </w:t>
      </w:r>
      <w:r w:rsidR="00322B70">
        <w:rPr>
          <w:rFonts w:ascii="Arial" w:hAnsi="Arial" w:cs="Arial"/>
          <w:b/>
          <w:bCs/>
          <w:color w:val="002060"/>
          <w:sz w:val="20"/>
          <w:szCs w:val="20"/>
        </w:rPr>
        <w:t>3</w:t>
      </w:r>
      <w:r w:rsidRPr="00FB0D16">
        <w:rPr>
          <w:rFonts w:ascii="Arial" w:hAnsi="Arial" w:cs="Arial"/>
          <w:b/>
          <w:bCs/>
          <w:color w:val="002060"/>
          <w:sz w:val="20"/>
          <w:szCs w:val="20"/>
        </w:rPr>
        <w:t xml:space="preserve"> ani după expirarea perioadei de garanție</w:t>
      </w:r>
      <w:r w:rsidRPr="00FB0D16">
        <w:rPr>
          <w:rFonts w:ascii="Arial" w:hAnsi="Arial" w:cs="Arial"/>
          <w:color w:val="002060"/>
          <w:sz w:val="20"/>
          <w:szCs w:val="20"/>
        </w:rPr>
        <w:t>.</w:t>
      </w:r>
    </w:p>
    <w:p w14:paraId="7C40CD01" w14:textId="77777777" w:rsidR="00BC5B36" w:rsidRDefault="00BC5B36" w:rsidP="00BC5B36">
      <w:pPr>
        <w:widowControl/>
        <w:autoSpaceDE/>
        <w:autoSpaceDN/>
        <w:spacing w:line="360" w:lineRule="auto"/>
        <w:contextualSpacing/>
        <w:rPr>
          <w:rFonts w:ascii="Arial" w:hAnsi="Arial" w:cs="Arial"/>
          <w:color w:val="002060"/>
          <w:sz w:val="18"/>
          <w:szCs w:val="18"/>
        </w:rPr>
      </w:pPr>
    </w:p>
    <w:p w14:paraId="476B6D24" w14:textId="4FC75B08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B0D16">
        <w:rPr>
          <w:rFonts w:ascii="Arial" w:hAnsi="Arial" w:cs="Arial"/>
          <w:color w:val="002060"/>
          <w:sz w:val="20"/>
          <w:szCs w:val="20"/>
        </w:rPr>
        <w:t>Piesele de schimb</w:t>
      </w:r>
      <w:r>
        <w:rPr>
          <w:rFonts w:ascii="Arial" w:hAnsi="Arial" w:cs="Arial"/>
          <w:color w:val="002060"/>
          <w:sz w:val="20"/>
          <w:szCs w:val="20"/>
        </w:rPr>
        <w:t xml:space="preserve"> care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vor fi puse la dispozi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FB0D16">
        <w:rPr>
          <w:rFonts w:ascii="Arial" w:hAnsi="Arial" w:cs="Arial"/>
          <w:color w:val="002060"/>
          <w:sz w:val="20"/>
          <w:szCs w:val="20"/>
        </w:rPr>
        <w:t>ia Autorit</w:t>
      </w:r>
      <w:r w:rsidR="00921FD1">
        <w:rPr>
          <w:rFonts w:ascii="Arial" w:hAnsi="Arial" w:cs="Arial"/>
          <w:color w:val="002060"/>
          <w:sz w:val="20"/>
          <w:szCs w:val="20"/>
        </w:rPr>
        <w:t>ăț</w:t>
      </w:r>
      <w:r w:rsidRPr="00FB0D16">
        <w:rPr>
          <w:rFonts w:ascii="Arial" w:hAnsi="Arial" w:cs="Arial"/>
          <w:color w:val="002060"/>
          <w:sz w:val="20"/>
          <w:szCs w:val="20"/>
        </w:rPr>
        <w:t>ii contractante, vor de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FB0D16">
        <w:rPr>
          <w:rFonts w:ascii="Arial" w:hAnsi="Arial" w:cs="Arial"/>
          <w:color w:val="002060"/>
          <w:sz w:val="20"/>
          <w:szCs w:val="20"/>
        </w:rPr>
        <w:t>ine eticheta UE ecologic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sau o alt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etichet</w:t>
      </w:r>
      <w:r w:rsidR="00921FD1">
        <w:rPr>
          <w:rFonts w:ascii="Arial" w:hAnsi="Arial" w:cs="Arial"/>
          <w:color w:val="002060"/>
          <w:sz w:val="20"/>
          <w:szCs w:val="20"/>
        </w:rPr>
        <w:t xml:space="preserve">ă </w:t>
      </w:r>
      <w:r w:rsidRPr="00FB0D16">
        <w:rPr>
          <w:rFonts w:ascii="Arial" w:hAnsi="Arial" w:cs="Arial"/>
          <w:color w:val="002060"/>
          <w:sz w:val="20"/>
          <w:szCs w:val="20"/>
        </w:rPr>
        <w:t>ecologic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relevant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>.</w:t>
      </w:r>
      <w:r>
        <w:rPr>
          <w:rFonts w:ascii="Arial" w:hAnsi="Arial" w:cs="Arial"/>
          <w:color w:val="002060"/>
          <w:sz w:val="20"/>
          <w:szCs w:val="20"/>
        </w:rPr>
        <w:t xml:space="preserve"> (acolo unde este cazul).</w:t>
      </w:r>
    </w:p>
    <w:p w14:paraId="7615440C" w14:textId="77777777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65035D21" w14:textId="2E238746" w:rsidR="008D7343" w:rsidRPr="00FB0D16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B0D16">
        <w:rPr>
          <w:rFonts w:ascii="Arial" w:hAnsi="Arial" w:cs="Arial"/>
          <w:color w:val="002060"/>
          <w:sz w:val="20"/>
          <w:szCs w:val="20"/>
        </w:rPr>
        <w:t xml:space="preserve">Toate piesele de schimb/materiale consumabile asigurate de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</w:t>
      </w:r>
      <w:r>
        <w:rPr>
          <w:rFonts w:ascii="Arial" w:hAnsi="Arial" w:cs="Arial"/>
          <w:color w:val="002060"/>
          <w:sz w:val="20"/>
          <w:szCs w:val="20"/>
        </w:rPr>
        <w:t xml:space="preserve">) 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respectă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cerințele tehnice și de calitate ale producătorului echipamentului.</w:t>
      </w:r>
    </w:p>
    <w:p w14:paraId="44B16884" w14:textId="77777777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58D922EA" w14:textId="764FD5F5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P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iesele de schimb care </w:t>
      </w:r>
      <w:r>
        <w:rPr>
          <w:rFonts w:ascii="Arial" w:hAnsi="Arial" w:cs="Arial"/>
          <w:b/>
          <w:bCs/>
          <w:color w:val="002060"/>
          <w:sz w:val="20"/>
          <w:szCs w:val="20"/>
        </w:rPr>
        <w:t>vor fi disponibile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 în mod curent pentru a facilita efectuarea în cel mai scurt timp a operațiunilor de mentenanță corectivă</w:t>
      </w:r>
    </w:p>
    <w:p w14:paraId="68063F75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2E34997" w14:textId="14B4DAFB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3B4812ED" w14:textId="33C4F97A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57DE1A74" w14:textId="3D0B8A68" w:rsidR="008D7343" w:rsidRDefault="008D7343" w:rsidP="00F50954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În funcție de echipamentul ofertat, se va ține cont (dacă este cazul) în mod obligatoriu de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Criteriile UE privind achizițiile publice verzi (APV)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/ GPP,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SPECIFICAȚII TEHNICE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– ST 2 - </w:t>
      </w:r>
      <w:r w:rsidR="00F50954" w:rsidRPr="00F50954">
        <w:rPr>
          <w:rFonts w:ascii="Arial" w:hAnsi="Arial" w:cs="Arial"/>
          <w:i/>
          <w:iCs/>
          <w:color w:val="0070C0"/>
          <w:sz w:val="14"/>
          <w:szCs w:val="14"/>
        </w:rPr>
        <w:t>Disponibilitate continuă a pieselor de</w:t>
      </w:r>
      <w:r w:rsid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="00F50954" w:rsidRPr="00F50954">
        <w:rPr>
          <w:rFonts w:ascii="Arial" w:hAnsi="Arial" w:cs="Arial"/>
          <w:i/>
          <w:iCs/>
          <w:color w:val="0070C0"/>
          <w:sz w:val="14"/>
          <w:szCs w:val="14"/>
        </w:rPr>
        <w:t>schimb</w:t>
      </w:r>
      <w:r w:rsid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. </w:t>
      </w:r>
    </w:p>
    <w:p w14:paraId="513348F2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A217CC5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7F58412A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D1D3EEE" w14:textId="0A23C50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T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impul de livrare pentru piesele de schimb </w:t>
      </w:r>
    </w:p>
    <w:p w14:paraId="29F0FB50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CE5F31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564ED93E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2FDEFE83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6040030" w14:textId="28D5DF29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M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>odalitatea de asigurare a pieselor de schimb în perioada post garanție</w:t>
      </w:r>
    </w:p>
    <w:p w14:paraId="5ABFE50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EC266A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38637658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1A4EC30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F6DDA2F" w14:textId="4570A192" w:rsidR="00BC5B36" w:rsidRDefault="00F50954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Proiectarea pentru reparabilitate</w:t>
      </w:r>
    </w:p>
    <w:p w14:paraId="3973143B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EDBFF17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0D7415C0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5C706486" w14:textId="563B8D73" w:rsidR="00F50954" w:rsidRPr="00F50954" w:rsidRDefault="00F50954" w:rsidP="00F50954">
      <w:pPr>
        <w:rPr>
          <w:rFonts w:ascii="Arial" w:hAnsi="Arial" w:cs="Arial"/>
          <w:i/>
          <w:iCs/>
          <w:color w:val="0070C0"/>
          <w:sz w:val="14"/>
          <w:szCs w:val="14"/>
        </w:rPr>
      </w:pP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În funcție de echipamentul ofertat, se va ține cont (dacă este cazul) în mod obligatoriu de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Criteriile UE privind achizițiile publice verzi (APV)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/ GPP,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SPECIFICAȚII TEHNICE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–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ST4 Proiectare pentru reparabilitate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.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Ofertantul trebuie să dea asigurări că tehnicile de îmbinare sau etanșare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folosite la produsele furnizate nu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î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mpiedică repararea și înlocuirea pieselor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(componentelor critice)</w:t>
      </w:r>
      <w:r>
        <w:rPr>
          <w:rFonts w:ascii="Arial" w:hAnsi="Arial" w:cs="Arial"/>
          <w:i/>
          <w:iCs/>
          <w:color w:val="0070C0"/>
          <w:sz w:val="14"/>
          <w:szCs w:val="14"/>
        </w:rPr>
        <w:t>.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70C0"/>
          <w:sz w:val="14"/>
          <w:szCs w:val="14"/>
        </w:rPr>
        <w:t>EXEMPLE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:</w:t>
      </w:r>
    </w:p>
    <w:p w14:paraId="7D89D229" w14:textId="77777777" w:rsidR="00F50954" w:rsidRDefault="00F50954" w:rsidP="00F50954">
      <w:pPr>
        <w:rPr>
          <w:rFonts w:ascii="Arial" w:hAnsi="Arial" w:cs="Arial"/>
          <w:i/>
          <w:iCs/>
          <w:color w:val="0070C0"/>
          <w:sz w:val="14"/>
          <w:szCs w:val="14"/>
        </w:rPr>
      </w:pPr>
    </w:p>
    <w:p w14:paraId="3E24634F" w14:textId="10CBE662" w:rsidR="00F50954" w:rsidRPr="00F50954" w:rsidRDefault="00F50954" w:rsidP="00CE10D6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Laptopuri: Baterie, panou afișaj/ansamblu afișaj, stocare (SSD, HDD,RAM), sursă de alimentare externă/internă, tastatură, placă de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bază</w:t>
      </w:r>
    </w:p>
    <w:p w14:paraId="0E93B4E5" w14:textId="5CBC6C59" w:rsidR="00F50954" w:rsidRPr="00F50954" w:rsidRDefault="00F50954" w:rsidP="00755B79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Calculatoare de birou: CPU (procesor), GPU (unitate de procesare grafică) (PCIe) (PCI expres), PSU (sursă de alimentare) externă/internă, stocare (SSD, HDD, ODD, RAM), sistem/placă de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bază</w:t>
      </w:r>
    </w:p>
    <w:p w14:paraId="64A61ECB" w14:textId="77777777" w:rsidR="00F50954" w:rsidRDefault="00F50954" w:rsidP="00F50954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Computer PC „all-in-one”: PSU (sursă de alimentare) externă/internă,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stocare (SSD, HDD, ODD, RAM), sistem/placă de bază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</w:p>
    <w:p w14:paraId="0C483275" w14:textId="37EB39B1" w:rsidR="00F50954" w:rsidRPr="00F50954" w:rsidRDefault="00F50954" w:rsidP="006A6387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Ecrane de computere: Cabluri de conectare, cabluri de alimentare,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sursă de alimentare externă </w:t>
      </w:r>
    </w:p>
    <w:p w14:paraId="6B6E897A" w14:textId="48C46D9F" w:rsidR="00F50954" w:rsidRPr="00F50954" w:rsidRDefault="00F50954" w:rsidP="00F50954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3B349917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921FD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921FD1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921FD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B512" w14:textId="77777777" w:rsidR="00A75B21" w:rsidRDefault="00A75B21" w:rsidP="00121798">
      <w:r>
        <w:separator/>
      </w:r>
    </w:p>
  </w:endnote>
  <w:endnote w:type="continuationSeparator" w:id="0">
    <w:p w14:paraId="6BA5B334" w14:textId="77777777" w:rsidR="00A75B21" w:rsidRDefault="00A75B21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9ADB9" w14:textId="77777777" w:rsidR="00A75B21" w:rsidRDefault="00A75B21" w:rsidP="00121798">
      <w:r>
        <w:separator/>
      </w:r>
    </w:p>
  </w:footnote>
  <w:footnote w:type="continuationSeparator" w:id="0">
    <w:p w14:paraId="5FC10473" w14:textId="77777777" w:rsidR="00A75B21" w:rsidRDefault="00A75B21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5F0"/>
    <w:multiLevelType w:val="hybridMultilevel"/>
    <w:tmpl w:val="2AB27E40"/>
    <w:lvl w:ilvl="0" w:tplc="F8E04B2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2"/>
  </w:num>
  <w:num w:numId="13" w16cid:durableId="1837261789">
    <w:abstractNumId w:val="16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1"/>
  </w:num>
  <w:num w:numId="17" w16cid:durableId="1462917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415CE"/>
    <w:rsid w:val="00121798"/>
    <w:rsid w:val="0019516C"/>
    <w:rsid w:val="002152D8"/>
    <w:rsid w:val="00215B65"/>
    <w:rsid w:val="00303F3E"/>
    <w:rsid w:val="003048CF"/>
    <w:rsid w:val="00322B16"/>
    <w:rsid w:val="00322B70"/>
    <w:rsid w:val="00424A1C"/>
    <w:rsid w:val="00453512"/>
    <w:rsid w:val="00481312"/>
    <w:rsid w:val="00505F1D"/>
    <w:rsid w:val="005274EA"/>
    <w:rsid w:val="005641A9"/>
    <w:rsid w:val="005B2375"/>
    <w:rsid w:val="006036BC"/>
    <w:rsid w:val="00605C5D"/>
    <w:rsid w:val="006061E1"/>
    <w:rsid w:val="006401FA"/>
    <w:rsid w:val="00646F2D"/>
    <w:rsid w:val="006879D1"/>
    <w:rsid w:val="006C114D"/>
    <w:rsid w:val="0070387F"/>
    <w:rsid w:val="0079398B"/>
    <w:rsid w:val="00816377"/>
    <w:rsid w:val="00823DEE"/>
    <w:rsid w:val="00871732"/>
    <w:rsid w:val="00881105"/>
    <w:rsid w:val="00896DCF"/>
    <w:rsid w:val="008D2433"/>
    <w:rsid w:val="008D7343"/>
    <w:rsid w:val="00901BDA"/>
    <w:rsid w:val="00912D71"/>
    <w:rsid w:val="00921FD1"/>
    <w:rsid w:val="009220F8"/>
    <w:rsid w:val="0096056B"/>
    <w:rsid w:val="00A40305"/>
    <w:rsid w:val="00A75B21"/>
    <w:rsid w:val="00AA15F4"/>
    <w:rsid w:val="00AB0B28"/>
    <w:rsid w:val="00AB20C6"/>
    <w:rsid w:val="00B2512D"/>
    <w:rsid w:val="00B36E16"/>
    <w:rsid w:val="00BA347D"/>
    <w:rsid w:val="00BB7858"/>
    <w:rsid w:val="00BC5B36"/>
    <w:rsid w:val="00C14ABD"/>
    <w:rsid w:val="00C156EE"/>
    <w:rsid w:val="00C71FAA"/>
    <w:rsid w:val="00C77508"/>
    <w:rsid w:val="00CB5BB4"/>
    <w:rsid w:val="00D04300"/>
    <w:rsid w:val="00D3290D"/>
    <w:rsid w:val="00D53C43"/>
    <w:rsid w:val="00D62426"/>
    <w:rsid w:val="00DA5022"/>
    <w:rsid w:val="00E367A0"/>
    <w:rsid w:val="00EB18F0"/>
    <w:rsid w:val="00F50954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A0C546-4CE9-4C7D-B4EC-D68F512C9C29}"/>
</file>

<file path=customXml/itemProps2.xml><?xml version="1.0" encoding="utf-8"?>
<ds:datastoreItem xmlns:ds="http://schemas.openxmlformats.org/officeDocument/2006/customXml" ds:itemID="{814CF2DC-CC4A-4F72-A3CA-9C0E6031F46B}"/>
</file>

<file path=customXml/itemProps3.xml><?xml version="1.0" encoding="utf-8"?>
<ds:datastoreItem xmlns:ds="http://schemas.openxmlformats.org/officeDocument/2006/customXml" ds:itemID="{EA5DCE68-1945-44C7-B038-621F6BA0E2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729</Words>
  <Characters>4161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2023-09-12T05:56:00Z</dcterms:created>
  <dcterms:modified xsi:type="dcterms:W3CDTF">2024-02-06T03:50:00Z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</Properties>
</file>